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media/image9.jpeg" ContentType="image/jpeg"/>
  <Override PartName="/word/media/image2.wmf" ContentType="image/x-wmf"/>
  <Override PartName="/word/media/image6.jpeg" ContentType="image/jpeg"/>
  <Override PartName="/word/media/image3.wmf" ContentType="image/x-wmf"/>
  <Override PartName="/word/media/image4.wmf" ContentType="image/x-wmf"/>
  <Override PartName="/word/media/image5.jpeg" ContentType="image/jpeg"/>
  <Override PartName="/word/media/image7.jpeg" ContentType="image/jpeg"/>
  <Override PartName="/word/media/image8.jpeg" ContentType="image/jpeg"/>
  <Override PartName="/word/media/image10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Ответы к тестовому заданию муниципального этапа всероссийской олимпиады школьников по технологии 2017-2018 учебного года. </w:t>
      </w:r>
    </w:p>
    <w:p>
      <w:pPr>
        <w:pStyle w:val="Style17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Номинация «Культура дома и декоративно-прикладное творчество» </w:t>
      </w:r>
    </w:p>
    <w:p>
      <w:pPr>
        <w:pStyle w:val="Style17"/>
        <w:spacing w:lineRule="auto" w:line="240"/>
        <w:jc w:val="center"/>
        <w:rPr>
          <w:rFonts w:ascii="Times New Roman" w:hAnsi="Times New Roman"/>
          <w:b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8-9 класс</w:t>
      </w:r>
    </w:p>
    <w:p>
      <w:pPr>
        <w:pStyle w:val="Style17"/>
        <w:spacing w:lineRule="auto" w:line="2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Теоретическая часть</w:t>
      </w:r>
    </w:p>
    <w:p>
      <w:pPr>
        <w:pStyle w:val="Normal"/>
        <w:spacing w:before="0" w:after="140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Максимальное количество 35  баллов</w:t>
      </w:r>
    </w:p>
    <w:p>
      <w:pPr>
        <w:pStyle w:val="Normal"/>
        <w:tabs>
          <w:tab w:val="left" w:pos="960" w:leader="none"/>
        </w:tabs>
        <w:jc w:val="center"/>
        <w:rPr>
          <w:rFonts w:cs="Times New Roman"/>
        </w:rPr>
      </w:pPr>
      <w:r>
        <w:rPr>
          <w:rFonts w:cs="Times New Roman"/>
        </w:rPr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б, в, д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а, б, г, д, е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а,  в, г,  д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б, г, д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б, д, е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кокетка</w:t>
      </w:r>
    </w:p>
    <w:p>
      <w:pPr>
        <w:pStyle w:val="ListParagraph"/>
        <w:numPr>
          <w:ilvl w:val="0"/>
          <w:numId w:val="1"/>
        </w:numPr>
        <w:spacing w:lineRule="auto" w:line="240"/>
        <w:rPr/>
      </w:pPr>
      <w:r>
        <w:rPr>
          <w:rFonts w:cs="Times New Roman" w:ascii="Times New Roman" w:hAnsi="Times New Roman"/>
          <w:sz w:val="24"/>
          <w:szCs w:val="24"/>
        </w:rPr>
        <w:t>б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елки преждевременно свернутся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и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образу</w:t>
      </w:r>
      <w:r>
        <w:rPr>
          <w:rFonts w:cs="Times New Roman" w:ascii="Times New Roman" w:hAnsi="Times New Roman"/>
          <w:color w:val="000000"/>
          <w:sz w:val="24"/>
          <w:szCs w:val="24"/>
        </w:rPr>
        <w:t>ю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больш</w:t>
      </w:r>
      <w:r>
        <w:rPr>
          <w:rFonts w:cs="Times New Roman" w:ascii="Times New Roman" w:hAnsi="Times New Roman"/>
          <w:color w:val="000000"/>
          <w:sz w:val="24"/>
          <w:szCs w:val="24"/>
        </w:rPr>
        <w:t>ую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 пен</w:t>
      </w:r>
      <w:r>
        <w:rPr>
          <w:rFonts w:cs="Times New Roman" w:ascii="Times New Roman" w:hAnsi="Times New Roman"/>
          <w:color w:val="000000"/>
          <w:sz w:val="24"/>
          <w:szCs w:val="24"/>
        </w:rPr>
        <w:t>у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номером, диаметру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горячий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фильеры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человек-человек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вметать, вметать рукав в пройму</w:t>
      </w:r>
    </w:p>
    <w:p>
      <w:pPr>
        <w:pStyle w:val="ListParagraph"/>
        <w:numPr>
          <w:ilvl w:val="0"/>
          <w:numId w:val="1"/>
        </w:numPr>
        <w:spacing w:lineRule="auto" w:line="240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</w:r>
    </w:p>
    <w:tbl>
      <w:tblPr>
        <w:tblStyle w:val="1"/>
        <w:tblW w:w="9571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785"/>
        <w:gridCol w:w="4785"/>
      </w:tblGrid>
      <w:tr>
        <w:trPr/>
        <w:tc>
          <w:tcPr>
            <w:tcW w:w="9570" w:type="dxa"/>
            <w:gridSpan w:val="2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  <w:bCs/>
              </w:rPr>
              <w:t>Вискозное волокно</w:t>
            </w:r>
          </w:p>
        </w:tc>
      </w:tr>
      <w:tr>
        <w:trPr/>
        <w:tc>
          <w:tcPr>
            <w:tcW w:w="478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Положительные свойства</w:t>
            </w:r>
          </w:p>
        </w:tc>
        <w:tc>
          <w:tcPr>
            <w:tcW w:w="478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200"/>
              <w:jc w:val="center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eastAsia="Calibri" w:cs="Times New Roman" w:ascii="Times New Roman" w:hAnsi="Times New Roman"/>
                <w:b/>
              </w:rPr>
              <w:t>Отрицательные свойства</w:t>
            </w:r>
          </w:p>
        </w:tc>
      </w:tr>
      <w:tr>
        <w:trPr/>
        <w:tc>
          <w:tcPr>
            <w:tcW w:w="478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хорошо впитывают влагу</w:t>
            </w:r>
          </w:p>
        </w:tc>
        <w:tc>
          <w:tcPr>
            <w:tcW w:w="478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высокая усадка волокна</w:t>
            </w:r>
          </w:p>
        </w:tc>
      </w:tr>
      <w:tr>
        <w:trPr/>
        <w:tc>
          <w:tcPr>
            <w:tcW w:w="478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устойчиво к щелочам</w:t>
            </w:r>
          </w:p>
        </w:tc>
        <w:tc>
          <w:tcPr>
            <w:tcW w:w="478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сильно сминается</w:t>
            </w:r>
          </w:p>
        </w:tc>
      </w:tr>
      <w:tr>
        <w:trPr/>
        <w:tc>
          <w:tcPr>
            <w:tcW w:w="478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высокая  термостойкость</w:t>
            </w:r>
          </w:p>
        </w:tc>
        <w:tc>
          <w:tcPr>
            <w:tcW w:w="4785" w:type="dxa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</w:rPr>
              <w:t>в мокром состоянии теряет прочность</w:t>
            </w:r>
          </w:p>
        </w:tc>
      </w:tr>
    </w:tbl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21.</w:t>
      </w:r>
    </w:p>
    <w:tbl>
      <w:tblPr>
        <w:tblW w:w="9355" w:type="dxa"/>
        <w:jc w:val="left"/>
        <w:tblInd w:w="5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8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1815"/>
        <w:gridCol w:w="1833"/>
        <w:gridCol w:w="1845"/>
        <w:gridCol w:w="2027"/>
        <w:gridCol w:w="1835"/>
      </w:tblGrid>
      <w:tr>
        <w:trPr>
          <w:trHeight w:val="1930" w:hRule="atLeast"/>
        </w:trPr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drawing>
                <wp:inline distT="0" distB="0" distL="0" distR="0">
                  <wp:extent cx="752475" cy="1123950"/>
                  <wp:effectExtent l="0" t="0" r="0" b="0"/>
                  <wp:docPr id="1" name="Рисунок 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drawing>
                <wp:inline distT="0" distB="0" distL="0" distR="0">
                  <wp:extent cx="752475" cy="1123950"/>
                  <wp:effectExtent l="0" t="0" r="0" b="0"/>
                  <wp:docPr id="2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drawing>
                <wp:inline distT="0" distB="0" distL="0" distR="0">
                  <wp:extent cx="752475" cy="1123950"/>
                  <wp:effectExtent l="0" t="0" r="0" b="0"/>
                  <wp:docPr id="3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drawing>
                <wp:inline distT="0" distB="0" distL="0" distR="0">
                  <wp:extent cx="752475" cy="1123950"/>
                  <wp:effectExtent l="0" t="0" r="0" b="0"/>
                  <wp:docPr id="4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49" w:hRule="atLeast"/>
        </w:trPr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Название силуэта</w:t>
            </w:r>
          </w:p>
        </w:tc>
        <w:tc>
          <w:tcPr>
            <w:tcW w:w="1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прямой</w:t>
            </w:r>
          </w:p>
        </w:tc>
        <w:tc>
          <w:tcPr>
            <w:tcW w:w="1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приталенный</w:t>
            </w:r>
          </w:p>
        </w:tc>
        <w:tc>
          <w:tcPr>
            <w:tcW w:w="20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A"/>
                <w:sz w:val="24"/>
                <w:szCs w:val="24"/>
              </w:rPr>
              <w:t>полуприлегающий</w:t>
            </w:r>
          </w:p>
        </w:tc>
        <w:tc>
          <w:tcPr>
            <w:tcW w:w="1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трапеция</w:t>
            </w:r>
          </w:p>
        </w:tc>
      </w:tr>
      <w:tr>
        <w:trPr/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Номер модели</w:t>
            </w:r>
          </w:p>
        </w:tc>
        <w:tc>
          <w:tcPr>
            <w:tcW w:w="18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</w:tr>
    </w:tbl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22. 1- в, 2- г, 3- а, 4- б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23. ж, в, а, и, з, д, б, г, е</w:t>
      </w:r>
    </w:p>
    <w:p>
      <w:pPr>
        <w:pStyle w:val="Normal"/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24. г, в, а, д, б</w:t>
      </w:r>
    </w:p>
    <w:p>
      <w:pPr>
        <w:pStyle w:val="Normal"/>
        <w:spacing w:lineRule="auto" w:line="2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25. Творческое задание: оценивается  </w:t>
      </w:r>
      <w:r>
        <w:rPr>
          <w:rFonts w:cs="Times New Roman" w:ascii="Times New Roman" w:hAnsi="Times New Roman"/>
          <w:color w:val="000000"/>
          <w:sz w:val="24"/>
          <w:szCs w:val="24"/>
        </w:rPr>
        <w:t>до  11 баллов:</w:t>
      </w:r>
    </w:p>
    <w:p>
      <w:pPr>
        <w:pStyle w:val="ListParagraph"/>
        <w:numPr>
          <w:ilvl w:val="0"/>
          <w:numId w:val="2"/>
        </w:numPr>
        <w:spacing w:lineRule="auto" w: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правильно сделаны эскизы- 3 балла (по 1 баллу за каждый эскиз),</w:t>
      </w:r>
    </w:p>
    <w:p>
      <w:pPr>
        <w:pStyle w:val="ListParagraph"/>
        <w:numPr>
          <w:ilvl w:val="0"/>
          <w:numId w:val="2"/>
        </w:numPr>
        <w:spacing w:lineRule="auto" w: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правильно сделаны объяснения к эскизам – 6 баллов (по 2 балла за каждое объяснение),</w:t>
      </w:r>
    </w:p>
    <w:p>
      <w:pPr>
        <w:pStyle w:val="ListParagraph"/>
        <w:numPr>
          <w:ilvl w:val="0"/>
          <w:numId w:val="2"/>
        </w:numPr>
        <w:spacing w:lineRule="auto" w: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>аккуратность- 2 балла.</w:t>
      </w:r>
    </w:p>
    <w:tbl>
      <w:tblPr>
        <w:tblW w:w="9355" w:type="dxa"/>
        <w:jc w:val="left"/>
        <w:tblInd w:w="0" w:type="dxa"/>
        <w:tblBorders/>
        <w:tblCellMar>
          <w:top w:w="0" w:type="dxa"/>
          <w:left w:w="0" w:type="dxa"/>
          <w:bottom w:w="0" w:type="dxa"/>
          <w:right w:w="0" w:type="dxa"/>
        </w:tblCellMar>
        <w:tblLook w:firstRow="1" w:noVBand="1" w:lastRow="0" w:firstColumn="1" w:lastColumn="0" w:noHBand="0" w:val="04a0"/>
      </w:tblPr>
      <w:tblGrid>
        <w:gridCol w:w="4735"/>
        <w:gridCol w:w="4619"/>
      </w:tblGrid>
      <w:tr>
        <w:trPr/>
        <w:tc>
          <w:tcPr>
            <w:tcW w:w="473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drawing>
                <wp:inline distT="0" distB="0" distL="0" distR="0">
                  <wp:extent cx="1209675" cy="981075"/>
                  <wp:effectExtent l="0" t="0" r="0" b="0"/>
                  <wp:docPr id="5" name="Рисунок 9" descr="Крупный рисунок на сте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9" descr="Крупный рисунок на сте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Крупный рисунок: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притягивает к себе внимание. В данном случае на задней стене - укорачивает и уменьшает комнату</w:t>
            </w:r>
          </w:p>
        </w:tc>
        <w:tc>
          <w:tcPr>
            <w:tcW w:w="4619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drawing>
                <wp:inline distT="0" distB="0" distL="0" distR="0">
                  <wp:extent cx="1228725" cy="952500"/>
                  <wp:effectExtent l="0" t="0" r="0" b="0"/>
                  <wp:docPr id="6" name="Рисунок 8" descr="Мелкий рисунок на сте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8" descr="Мелкий рисунок на сте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Мелкий рисунок: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увеличивает и раздвигает комнату, особенно если в нем преобладают светлые тона</w:t>
            </w:r>
          </w:p>
        </w:tc>
      </w:tr>
      <w:tr>
        <w:trPr/>
        <w:tc>
          <w:tcPr>
            <w:tcW w:w="473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drawing>
                <wp:inline distT="0" distB="0" distL="0" distR="0">
                  <wp:extent cx="1438275" cy="1076325"/>
                  <wp:effectExtent l="0" t="0" r="0" b="0"/>
                  <wp:docPr id="7" name="Рисунок 7" descr="Горизонтальные полоски на сте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7" descr="Горизонтальные полоски на сте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Поперечные полосы: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раздвигают стены, а комнату делают ниже. На задней стене - укорачивают помещение</w:t>
            </w:r>
          </w:p>
        </w:tc>
        <w:tc>
          <w:tcPr>
            <w:tcW w:w="4619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drawing>
                <wp:inline distT="0" distB="0" distL="0" distR="0">
                  <wp:extent cx="1266825" cy="990600"/>
                  <wp:effectExtent l="0" t="0" r="0" b="0"/>
                  <wp:docPr id="8" name="Рисунок 6" descr="Вертикальные полоски на стен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6" descr="Вертикальные полоски на стен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Вертикальные полосы: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удлиняют стену, комната кажется благодаря этому выше. Чем шире полосы, тем сильнее эффект</w:t>
            </w:r>
          </w:p>
        </w:tc>
      </w:tr>
      <w:tr>
        <w:trPr/>
        <w:tc>
          <w:tcPr>
            <w:tcW w:w="473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drawing>
                <wp:inline distT="0" distB="0" distL="0" distR="0">
                  <wp:extent cx="1276350" cy="1000125"/>
                  <wp:effectExtent l="0" t="0" r="0" b="0"/>
                  <wp:docPr id="9" name="Рисунок 4" descr="Поперечные полосы на пол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4" descr="Поперечные полосы на пол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Поперечные полосы на полу: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оптически делают комнату шире и короче</w:t>
            </w:r>
          </w:p>
        </w:tc>
        <w:tc>
          <w:tcPr>
            <w:tcW w:w="4619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drawing>
                <wp:inline distT="0" distB="0" distL="0" distR="0">
                  <wp:extent cx="1304925" cy="1040765"/>
                  <wp:effectExtent l="0" t="0" r="0" b="0"/>
                  <wp:docPr id="10" name="Рисунок 3" descr="Полосы на пол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3" descr="Полосы на пол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040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Полосы в длину на полу: </w:t>
            </w:r>
            <w:r>
              <w:rPr>
                <w:rFonts w:ascii="Times New Roman" w:hAnsi="Times New Roman"/>
                <w:sz w:val="24"/>
                <w:szCs w:val="24"/>
              </w:rPr>
              <w:t>удлиняют комнату тем больше, чем шире полосы и ярче их цвет</w:t>
            </w:r>
          </w:p>
        </w:tc>
      </w:tr>
    </w:tbl>
    <w:p>
      <w:pPr>
        <w:pStyle w:val="Normal"/>
        <w:spacing w:lineRule="auto" w:line="240" w:before="0" w:after="0"/>
        <w:ind w:left="720" w:hanging="0"/>
        <w:rPr/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Интернет-ссылка"/>
    <w:basedOn w:val="DefaultParagraphFont"/>
    <w:uiPriority w:val="99"/>
    <w:unhideWhenUsed/>
    <w:rsid w:val="002879d6"/>
    <w:rPr>
      <w:color w:val="0000FF" w:themeColor="hyperlink"/>
      <w:u w:val="single"/>
    </w:rPr>
  </w:style>
  <w:style w:type="character" w:styleId="Style15" w:customStyle="1">
    <w:name w:val="Текст выноски Знак"/>
    <w:basedOn w:val="DefaultParagraphFont"/>
    <w:link w:val="aa"/>
    <w:uiPriority w:val="99"/>
    <w:semiHidden/>
    <w:qFormat/>
    <w:rsid w:val="00044f03"/>
    <w:rPr>
      <w:rFonts w:ascii="Tahoma" w:hAnsi="Tahoma" w:cs="Tahoma"/>
      <w:color w:val="00000A"/>
      <w:sz w:val="16"/>
      <w:szCs w:val="16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ascii="Times New Roman" w:hAnsi="Times New Roman" w:cs="Symbol"/>
      <w:sz w:val="24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paragraph" w:styleId="Style16" w:customStyle="1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58550f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ab"/>
    <w:uiPriority w:val="99"/>
    <w:semiHidden/>
    <w:unhideWhenUsed/>
    <w:qFormat/>
    <w:rsid w:val="00044f0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2879d6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11d3d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4.wmf"/><Relationship Id="rId6" Type="http://schemas.openxmlformats.org/officeDocument/2006/relationships/image" Target="media/image5.jpeg"/><Relationship Id="rId7" Type="http://schemas.openxmlformats.org/officeDocument/2006/relationships/image" Target="media/image6.jpeg"/><Relationship Id="rId8" Type="http://schemas.openxmlformats.org/officeDocument/2006/relationships/image" Target="media/image7.jpeg"/><Relationship Id="rId9" Type="http://schemas.openxmlformats.org/officeDocument/2006/relationships/image" Target="media/image8.jpeg"/><Relationship Id="rId10" Type="http://schemas.openxmlformats.org/officeDocument/2006/relationships/image" Target="media/image9.jpeg"/><Relationship Id="rId11" Type="http://schemas.openxmlformats.org/officeDocument/2006/relationships/image" Target="media/image10.jpeg"/><Relationship Id="rId12" Type="http://schemas.openxmlformats.org/officeDocument/2006/relationships/numbering" Target="numbering.xm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LibreOffice/5.1.3.2$Windows_x86 LibreOffice_project/644e4637d1d8544fd9f56425bd6cec110e49301b</Application>
  <Pages>2</Pages>
  <Words>251</Words>
  <Paragraphs>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2016-10-12T18:14:00Z</dcterms:created>
  <dc:creator>Марина</dc:creator>
  <dc:description/>
  <dc:language>ru-RU</dc:language>
  <cp:lastModifiedBy/>
  <cp:lastPrinted>2016-10-14T17:49:00Z</cp:lastPrinted>
  <dcterms:modified xsi:type="dcterms:W3CDTF">2017-10-18T10:57:02Z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